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7D03F1" w:rsidRDefault="00000000">
      <w:pPr>
        <w:jc w:val="center"/>
        <w:rPr>
          <w:rFonts w:ascii="Corbel" w:eastAsia="Corbel" w:hAnsi="Corbel" w:cs="Corbel"/>
          <w:b/>
          <w:sz w:val="28"/>
          <w:szCs w:val="28"/>
        </w:rPr>
      </w:pPr>
      <w:r>
        <w:rPr>
          <w:rFonts w:ascii="Corbel" w:eastAsia="Corbel" w:hAnsi="Corbel" w:cs="Corbel"/>
          <w:b/>
          <w:sz w:val="28"/>
          <w:szCs w:val="28"/>
        </w:rPr>
        <w:t>MÜSİAD Endonezya Şube Açılışı</w:t>
      </w:r>
    </w:p>
    <w:p w14:paraId="00000002" w14:textId="77777777" w:rsidR="007D03F1" w:rsidRDefault="00000000">
      <w:pPr>
        <w:jc w:val="center"/>
        <w:rPr>
          <w:rFonts w:ascii="Calibri" w:eastAsia="Calibri" w:hAnsi="Calibri" w:cs="Calibri"/>
          <w:b/>
          <w:sz w:val="28"/>
          <w:szCs w:val="28"/>
        </w:rPr>
      </w:pPr>
      <w:r>
        <w:rPr>
          <w:rFonts w:ascii="Corbel" w:eastAsia="Corbel" w:hAnsi="Corbel" w:cs="Corbel"/>
          <w:b/>
          <w:sz w:val="28"/>
          <w:szCs w:val="28"/>
        </w:rPr>
        <w:t>19 Ekim 2023</w:t>
      </w:r>
    </w:p>
    <w:p w14:paraId="00000003" w14:textId="77777777" w:rsidR="007D03F1" w:rsidRDefault="00000000">
      <w:pPr>
        <w:rPr>
          <w:rFonts w:ascii="Calibri" w:eastAsia="Calibri" w:hAnsi="Calibri" w:cs="Calibri"/>
          <w:sz w:val="28"/>
          <w:szCs w:val="28"/>
        </w:rPr>
      </w:pPr>
      <w:r>
        <w:rPr>
          <w:rFonts w:ascii="Calibri" w:eastAsia="Calibri" w:hAnsi="Calibri" w:cs="Calibri"/>
          <w:sz w:val="28"/>
          <w:szCs w:val="28"/>
        </w:rPr>
        <w:t xml:space="preserve"> </w:t>
      </w:r>
    </w:p>
    <w:p w14:paraId="00000004" w14:textId="77777777" w:rsidR="007D03F1" w:rsidRDefault="00000000">
      <w:pPr>
        <w:spacing w:line="360" w:lineRule="auto"/>
        <w:jc w:val="both"/>
        <w:rPr>
          <w:rFonts w:ascii="Calibri" w:eastAsia="Calibri" w:hAnsi="Calibri" w:cs="Calibri"/>
          <w:sz w:val="28"/>
          <w:szCs w:val="28"/>
        </w:rPr>
      </w:pPr>
      <w:r>
        <w:rPr>
          <w:rFonts w:ascii="Calibri" w:eastAsia="Calibri" w:hAnsi="Calibri" w:cs="Calibri"/>
          <w:sz w:val="28"/>
          <w:szCs w:val="28"/>
        </w:rPr>
        <w:t>Değerli dostlar, kıymetli MÜSİAD Ailesi,</w:t>
      </w:r>
    </w:p>
    <w:p w14:paraId="00000005" w14:textId="77777777" w:rsidR="007D03F1" w:rsidRDefault="00000000">
      <w:pPr>
        <w:spacing w:line="360" w:lineRule="auto"/>
        <w:jc w:val="both"/>
        <w:rPr>
          <w:rFonts w:ascii="Calibri" w:eastAsia="Calibri" w:hAnsi="Calibri" w:cs="Calibri"/>
          <w:sz w:val="28"/>
          <w:szCs w:val="28"/>
        </w:rPr>
      </w:pPr>
      <w:r>
        <w:rPr>
          <w:rFonts w:ascii="Calibri" w:eastAsia="Calibri" w:hAnsi="Calibri" w:cs="Calibri"/>
          <w:sz w:val="28"/>
          <w:szCs w:val="28"/>
        </w:rPr>
        <w:t>İş dünyamızın kıymetli temsilcileri,</w:t>
      </w:r>
    </w:p>
    <w:p w14:paraId="00000006" w14:textId="77777777" w:rsidR="007D03F1" w:rsidRDefault="00000000">
      <w:pPr>
        <w:spacing w:line="360" w:lineRule="auto"/>
        <w:jc w:val="both"/>
        <w:rPr>
          <w:rFonts w:ascii="Calibri" w:eastAsia="Calibri" w:hAnsi="Calibri" w:cs="Calibri"/>
          <w:sz w:val="28"/>
          <w:szCs w:val="28"/>
        </w:rPr>
      </w:pPr>
      <w:r>
        <w:rPr>
          <w:rFonts w:ascii="Calibri" w:eastAsia="Calibri" w:hAnsi="Calibri" w:cs="Calibri"/>
          <w:sz w:val="28"/>
          <w:szCs w:val="28"/>
        </w:rPr>
        <w:t>Saygıdeğer hanımefendiler, beyefendiler,</w:t>
      </w:r>
    </w:p>
    <w:p w14:paraId="00000007" w14:textId="77777777" w:rsidR="007D03F1" w:rsidRDefault="00000000">
      <w:pPr>
        <w:spacing w:line="360" w:lineRule="auto"/>
        <w:jc w:val="both"/>
        <w:rPr>
          <w:rFonts w:ascii="Calibri" w:eastAsia="Calibri" w:hAnsi="Calibri" w:cs="Calibri"/>
          <w:sz w:val="28"/>
          <w:szCs w:val="28"/>
        </w:rPr>
      </w:pPr>
      <w:r>
        <w:rPr>
          <w:rFonts w:ascii="Calibri" w:eastAsia="Calibri" w:hAnsi="Calibri" w:cs="Calibri"/>
          <w:sz w:val="28"/>
          <w:szCs w:val="28"/>
        </w:rPr>
        <w:t>Hepinizi saygıyla selamlıyorum.</w:t>
      </w:r>
    </w:p>
    <w:p w14:paraId="00000008" w14:textId="77777777" w:rsidR="007D03F1" w:rsidRDefault="00000000">
      <w:pPr>
        <w:spacing w:line="360" w:lineRule="auto"/>
        <w:jc w:val="both"/>
        <w:rPr>
          <w:rFonts w:ascii="Calibri" w:eastAsia="Calibri" w:hAnsi="Calibri" w:cs="Calibri"/>
          <w:sz w:val="28"/>
          <w:szCs w:val="28"/>
        </w:rPr>
      </w:pPr>
      <w:r>
        <w:rPr>
          <w:rFonts w:ascii="Calibri" w:eastAsia="Calibri" w:hAnsi="Calibri" w:cs="Calibri"/>
          <w:sz w:val="28"/>
          <w:szCs w:val="28"/>
        </w:rPr>
        <w:t>Hoş geldiniz, safalar getirdiniz…</w:t>
      </w:r>
    </w:p>
    <w:p w14:paraId="00000009" w14:textId="77777777" w:rsidR="007D03F1" w:rsidRDefault="00000000">
      <w:pPr>
        <w:jc w:val="both"/>
        <w:rPr>
          <w:rFonts w:ascii="Calibri" w:eastAsia="Calibri" w:hAnsi="Calibri" w:cs="Calibri"/>
          <w:sz w:val="28"/>
          <w:szCs w:val="28"/>
        </w:rPr>
      </w:pPr>
      <w:r>
        <w:rPr>
          <w:rFonts w:ascii="Calibri" w:eastAsia="Calibri" w:hAnsi="Calibri" w:cs="Calibri"/>
          <w:sz w:val="28"/>
          <w:szCs w:val="28"/>
        </w:rPr>
        <w:t xml:space="preserve"> </w:t>
      </w:r>
    </w:p>
    <w:p w14:paraId="0000000A"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Değerli MÜSİAD’lılar,</w:t>
      </w:r>
    </w:p>
    <w:p w14:paraId="0000000B"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Bildiğiniz gibi, MÜSİAD teşkilatlanma konusunda her daim öncü ve yol gösterici adımlar atmıştır. Kurulduğu 1990 yılından bugüne, hem ülkemizde hem de yurtdışında açtığı şubeler ve temsilcilikler yoluyla çok güçlü ve etkili bir örgütlenme yapısı içine girmiştir.</w:t>
      </w:r>
    </w:p>
    <w:p w14:paraId="0000000C"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MÜSİAD’ın en önemli varlık sebeplerinden biri de güçlü ve kalıcı bir teşkilatlanma yapısı inşa etmektir. Yurtiçinde veya yurtdışında olsun, MÜSİAD, üyeleriyle temasını en üst noktaya çıkarmak adına her zaman teşkilatlanmanın gücüne inanmıştır.</w:t>
      </w:r>
    </w:p>
    <w:p w14:paraId="0000000D"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Bugün de Endonezya’da, teşkilatlanmamız adına çok güzel bir adım daha atıyoruz. Allah’a şükürler olsun, ülkemizden binlerce kilometre uzaklarda bulunan Endonezya’daki kardeşlerimizle bir arada olmanın mutluluğunu ve buruk sevincini yaşıyoruz. </w:t>
      </w:r>
    </w:p>
    <w:p w14:paraId="0000000E"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“Buruk” diyorum, çünkü bildiğiniz gibi, İsrail zulmü Filistin’de on günden fazladır devam ediyor. Tüm dünyanın gözleri önünde yaşanan katliamlar, önceki gün bir hastanenin bombalanmasıyla ayyuka çıkmış durumdadır. </w:t>
      </w:r>
    </w:p>
    <w:p w14:paraId="0000000F"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lastRenderedPageBreak/>
        <w:t xml:space="preserve">Yaptığı her eylemle, yeni bir insanlık suçu daha işleyen İsrail bir an önce durdurulmalıdır. Bu zulme karşı söylenecek sözler artık tükenmiştir. İsrail katliamı hemen şimdi durdurulmalıdır. Uluslararası toplum acilen harekete geçmeli ve her türlü savaş suçuna karşı gerekli önlemleri almalıdır. </w:t>
      </w:r>
    </w:p>
    <w:p w14:paraId="00000010"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İsrail devleti, tüm dünyanın gözleri önünde bir soykırım yapmaktadır. Altyapı sistemi çökertilmiş… İnsanların elektriği ve suyu kesilmiş… İnsanlar gıdasız ve susuz bırakılmış… Gazze’deki sivil yerleşim yerleri, hastaneler, ibadethaneler ve eğitim kurumları yerle bir olmuş durumdadır. </w:t>
      </w:r>
    </w:p>
    <w:p w14:paraId="00000011"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Kısacası İsrail, Gazze’de neredeyse planlı bir soykırım faaliyeti yürütüyor. Biz MÜSİAD olarak, Gazze’deki savaşı ve insanlığa karşı yapılan bu katliamı kınıyoruz. Bölgedeki tüm aktörlere savaşın bitirilmesi, bölgedeki huzurun sağlanması ve yapılan insanlık suçlarına bir an önce engel olunması için adalet çağrısı yapıyoruz. Gazze’deki savaş bir an önce bitmelidir diyoruz… </w:t>
      </w:r>
    </w:p>
    <w:p w14:paraId="00000012" w14:textId="77777777" w:rsidR="007D03F1" w:rsidRDefault="007D03F1">
      <w:pPr>
        <w:spacing w:after="240" w:line="360" w:lineRule="auto"/>
        <w:jc w:val="both"/>
        <w:rPr>
          <w:rFonts w:ascii="Calibri" w:eastAsia="Calibri" w:hAnsi="Calibri" w:cs="Calibri"/>
          <w:sz w:val="28"/>
          <w:szCs w:val="28"/>
        </w:rPr>
      </w:pPr>
    </w:p>
    <w:p w14:paraId="00000013"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Değerli MÜSİAD Ailesi,</w:t>
      </w:r>
    </w:p>
    <w:p w14:paraId="00000014"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Bizler, MÜSİAD olarak hangi milletten, dinden, ırktan olursa olsun her zaman mazlumun yanında yer aldık. Ve olmaya da devam edeceğiz. Zulüm kimden gelirse gelsin, mazlumun yanında tek ve bir arada durmak zorundayız.</w:t>
      </w:r>
    </w:p>
    <w:p w14:paraId="00000015"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Yüce Rabbimiz, Enam Suresi’nin 135. ayetinde şöyle buyuruyor: “Şu dünya yurdu kime kalacak ve bu hayat sona erince kim sevinip mutlu olacak elbette bileceksiniz. </w:t>
      </w:r>
      <w:r>
        <w:rPr>
          <w:rFonts w:ascii="Calibri" w:eastAsia="Calibri" w:hAnsi="Calibri" w:cs="Calibri"/>
          <w:b/>
          <w:sz w:val="28"/>
          <w:szCs w:val="28"/>
        </w:rPr>
        <w:t>Gerçek şu ki zalimler kurtuluşa eremezler.</w:t>
      </w:r>
      <w:r>
        <w:rPr>
          <w:rFonts w:ascii="Calibri" w:eastAsia="Calibri" w:hAnsi="Calibri" w:cs="Calibri"/>
          <w:sz w:val="28"/>
          <w:szCs w:val="28"/>
        </w:rPr>
        <w:t>”</w:t>
      </w:r>
    </w:p>
    <w:p w14:paraId="00000016"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Bizler de, ancak bir ve beraber olduğumuz, güçlü olduğumuz sürece mazlumun yanında haksızlığa karşı dik durabiliriz… Mücadelemizi ancak böyle daha güçlü hale getirebiliriz.</w:t>
      </w:r>
    </w:p>
    <w:p w14:paraId="00000017"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lastRenderedPageBreak/>
        <w:t>Bizleri güçlü kılacak şey bir ve beraber olmamızdır. Sen, ben, o değil; “Biz” olursak kendi gücümüzü ortaya çıkarabiliriz. Ancak “biz” olursak hiçbir güç önümüzde duramaz ve gerçek söz sahibi bizler oluruz.</w:t>
      </w:r>
    </w:p>
    <w:p w14:paraId="00000018"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Beraber ve güçlü olursak, yaşanan savaşlara ve insanlık dramlarına müdahale edebiliriz. Filistin’deki kardeşlerimize destek olmak istiyorsak güçlü olmalıyız. Kısacası; “Biz’in gücü”ne ve kudretine inanmalıyız…</w:t>
      </w:r>
    </w:p>
    <w:p w14:paraId="00000019"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w:t>
      </w:r>
    </w:p>
    <w:p w14:paraId="0000001A"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Kıymetli MÜSİAD Ailesi,</w:t>
      </w:r>
    </w:p>
    <w:p w14:paraId="0000001B"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2023 yılında, Cumhuriyetimizin 100’üncü yılıyla birlikte, Sayın Cumhurbaşkanımızın liderliğinde yeni bir yol haritası benimsenmiştir. “Türkiye Yüzyılı” adlı bu yol haritamız, aslında son yirmi yıldır ortaya konulan çabaların zirveye ulaşmış biçimidir.</w:t>
      </w:r>
    </w:p>
    <w:p w14:paraId="0000001C"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Bilhassa son yıllarda; Afrika’dan Malezya’ya, Azerbaycan’dan Endonezya’ya, Çin’den Ortadoğu’ya kadar, dünyadaki tüm Müslüman coğrafyasıyla kültürel olduğu kadar ekonomik, ticari ve diplomatik ilişkileri de öne çıkaran bir bakış açısı benimsenmiştir.</w:t>
      </w:r>
    </w:p>
    <w:p w14:paraId="0000001D"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Yıllara yayılan bu diplomatik çaba ve emek bizler için çok önemlidir. Bizler de, MÜSİAD Ailesi olarak; yaptığımız iş gezileriyle olsun, diplomatik ve ticari temaslarımızla olsun her zaman ülkemizin vizyonuna ve perspektifine uyum sağladık ve yeni ticari ilişkiler inşa etmek adına çaba gösterdik. Göstermeye de devam ediyoruz. Allah her bir üyemizden razı olsun. </w:t>
      </w:r>
    </w:p>
    <w:p w14:paraId="0000001E"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Endonezya’da açtığımız şubemizle birlikte hem buradaki üyelerimize, hem de ülkemiz ve Endonezya ekonomisine katkıda bulunmak amacıyla çok önemli bir </w:t>
      </w:r>
      <w:r>
        <w:rPr>
          <w:rFonts w:ascii="Calibri" w:eastAsia="Calibri" w:hAnsi="Calibri" w:cs="Calibri"/>
          <w:sz w:val="28"/>
          <w:szCs w:val="28"/>
        </w:rPr>
        <w:lastRenderedPageBreak/>
        <w:t>adım atıyoruz. Şube açılışımıza emeği geçen herkesten Allah razı olsun. Allah emeklerimizi zayi etmesin.</w:t>
      </w:r>
    </w:p>
    <w:p w14:paraId="0000001F" w14:textId="77777777" w:rsidR="007D03F1" w:rsidRDefault="007D03F1">
      <w:pPr>
        <w:spacing w:after="240" w:line="360" w:lineRule="auto"/>
        <w:jc w:val="both"/>
        <w:rPr>
          <w:rFonts w:ascii="Calibri" w:eastAsia="Calibri" w:hAnsi="Calibri" w:cs="Calibri"/>
          <w:sz w:val="28"/>
          <w:szCs w:val="28"/>
        </w:rPr>
      </w:pPr>
    </w:p>
    <w:p w14:paraId="00000020"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Değerli MÜSİAD’lılar,</w:t>
      </w:r>
    </w:p>
    <w:p w14:paraId="00000021"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Bugün şube açılışımızı yaptığımız Endonezya, Güneydoğu Asya bölgesindeki irtibatımızın kuvvetli olmasını istediğimiz ülkelerin başında gelmektedir. Endonezya’nın ekonomisi Güneydoğu Asya’nın en büyüğüdür. İmalat sektörü, büyük ölçüde ülkenin ihracat potansiyeline hâkim olan yerli kaynaklı ürünlerin üretimine ve işlenmesine dayanmaktadır. Cari fiyatlara göre, 2023 yılı itibariyle 196 ülke arasında dünyanın 16. büyük ekonomisi konumundadır…</w:t>
      </w:r>
    </w:p>
    <w:p w14:paraId="00000022"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Türkiye ile Endonezya arasındaki ticarette, ülkemizin net ithalatçı olduğu ve dış ticaret açığı verdiği görülmektedir. 2022 yılında ülkemizin Endonezya’ya ihracatı önceki yıla göre %17,3 oranında artış kaydederek 367,3 milyon dolara ulaşırken, Endonezya’dan ithalatı ise %50,5 artarak 2,8 milyar dolar düzeyinde gerçekleşmiştir. </w:t>
      </w:r>
    </w:p>
    <w:p w14:paraId="00000023"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2023 yılı Ocak-Ağustos döneminde ise; Türkiye’nin Endonezya’ya ihracatı önceki yıla göre %26,9 oranında artış kaydederek 271,7 milyon dolara ulaşırken, Endonezya’dan ithalatı ise %31,4 azalarak 1,3 milyar dolar düzeyinde gerçekleşmiştir.</w:t>
      </w:r>
    </w:p>
    <w:p w14:paraId="00000024"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İhracatımızın en yüksek olduğu sektör, son 5 yıllık dönemde yıllık ortalama %30 büyüme kaydederek 22,8 milyon dolar ihracat büyüklüğüne ulaşan cevherler olmuştur. İhracat büyüklüğünün en yüksek olduğu ikinci sektör ise son 5 yılda yıllık ortalama %14 büyüme kaydeden ve ihracat büyüklüğü 36,1 milyon dolara ulaşan tütün ürünleri olmuştur. Son 5 yılda en fazla ihracatını yaptığımız diğer </w:t>
      </w:r>
      <w:r>
        <w:rPr>
          <w:rFonts w:ascii="Calibri" w:eastAsia="Calibri" w:hAnsi="Calibri" w:cs="Calibri"/>
          <w:sz w:val="28"/>
          <w:szCs w:val="28"/>
        </w:rPr>
        <w:lastRenderedPageBreak/>
        <w:t>sektörler ise, makine ve mekanik parçalar, inorganik kimyasallar ve demir çeliktir.</w:t>
      </w:r>
    </w:p>
    <w:p w14:paraId="00000025"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Son 5 yıl içinde yıllık ortalama %100’ün üzerinde büyüme kaydeden sektörlere baktığımızda; şeker, farmakolojik ürünler, basım endüstrisi el yazmaları ve resimler, tahıllar, duvar ve kol saatleri, seramik ürünler, canlı hayvanlar Endonezya’ya ticaretimizde büyük potansiyele sahip sektörler olarak ön plana çıkmaktadır.</w:t>
      </w:r>
    </w:p>
    <w:p w14:paraId="00000026"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Biz MÜSİAD olarak, Endonezya Şubemizle birlikte hem üyelerimiz hem de iki ülke vatandaşları için ticari ilişkileri hızlandıran ve yeni işbirlikleri kurmaya yönelen bir çaba içerisindeyiz. Bu sayede, ticari ilişkilerimizin yanında kültürel ilişkilerimiz de daha güçlü hale gelecektir. </w:t>
      </w:r>
    </w:p>
    <w:p w14:paraId="00000027"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 </w:t>
      </w:r>
    </w:p>
    <w:p w14:paraId="00000028"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Değerli dostlar,</w:t>
      </w:r>
    </w:p>
    <w:p w14:paraId="00000029"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Sözlerimi burada tamamlarken, MÜSİAD’ımızın bugünlere gelmesinde emeği bulunan kurucu kadromuzdan ailemize yeni katılan üyemize kadar tüm MÜSİAD sevdalılarına teşekkür ediyorum. Aramızdan ayrılanlara Allah’tan rahmet diliyorum.</w:t>
      </w:r>
    </w:p>
    <w:p w14:paraId="0000002A"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MÜSİAD bugünlere inançla, dava aşkıyla ve sabırla geldi. İnşallah gece gündüz azimle çalışarak, Allah’ın izniyle “bir ve birlikte” geleceği de şekillendireceğiz.</w:t>
      </w:r>
    </w:p>
    <w:p w14:paraId="0000002B"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 xml:space="preserve">Endonezya Şubemizin açılışının MÜSİAD camiası başta olmak üzere, ülkemize ve milletimize hayırlar getirmesini dilerim. Hepinizi en içten duygularımla selamlıyorum… </w:t>
      </w:r>
    </w:p>
    <w:p w14:paraId="0000002C" w14:textId="77777777" w:rsidR="007D03F1" w:rsidRDefault="00000000">
      <w:pPr>
        <w:spacing w:after="240" w:line="360" w:lineRule="auto"/>
        <w:jc w:val="both"/>
        <w:rPr>
          <w:rFonts w:ascii="Calibri" w:eastAsia="Calibri" w:hAnsi="Calibri" w:cs="Calibri"/>
          <w:sz w:val="28"/>
          <w:szCs w:val="28"/>
        </w:rPr>
      </w:pPr>
      <w:r>
        <w:rPr>
          <w:rFonts w:ascii="Calibri" w:eastAsia="Calibri" w:hAnsi="Calibri" w:cs="Calibri"/>
          <w:sz w:val="28"/>
          <w:szCs w:val="28"/>
        </w:rPr>
        <w:t>Allah’a emanet olun.</w:t>
      </w:r>
    </w:p>
    <w:p w14:paraId="0000002D" w14:textId="77777777" w:rsidR="007D03F1" w:rsidRDefault="00000000">
      <w:pPr>
        <w:spacing w:after="240"/>
        <w:rPr>
          <w:rFonts w:ascii="Calibri" w:eastAsia="Calibri" w:hAnsi="Calibri" w:cs="Calibri"/>
          <w:sz w:val="28"/>
          <w:szCs w:val="28"/>
        </w:rPr>
      </w:pPr>
      <w:r>
        <w:rPr>
          <w:rFonts w:ascii="Calibri" w:eastAsia="Calibri" w:hAnsi="Calibri" w:cs="Calibri"/>
          <w:sz w:val="28"/>
          <w:szCs w:val="28"/>
        </w:rPr>
        <w:lastRenderedPageBreak/>
        <w:t xml:space="preserve"> </w:t>
      </w:r>
    </w:p>
    <w:p w14:paraId="0000002E" w14:textId="77777777" w:rsidR="007D03F1" w:rsidRDefault="00000000">
      <w:pPr>
        <w:spacing w:line="360" w:lineRule="auto"/>
        <w:rPr>
          <w:rFonts w:ascii="Calibri" w:eastAsia="Calibri" w:hAnsi="Calibri" w:cs="Calibri"/>
          <w:b/>
          <w:sz w:val="28"/>
          <w:szCs w:val="28"/>
        </w:rPr>
      </w:pPr>
      <w:r>
        <w:rPr>
          <w:rFonts w:ascii="Calibri" w:eastAsia="Calibri" w:hAnsi="Calibri" w:cs="Calibri"/>
          <w:b/>
          <w:sz w:val="28"/>
          <w:szCs w:val="28"/>
        </w:rPr>
        <w:t>Mahmut Asmalı</w:t>
      </w:r>
    </w:p>
    <w:p w14:paraId="0000002F" w14:textId="77777777" w:rsidR="007D03F1" w:rsidRDefault="00000000">
      <w:pPr>
        <w:spacing w:line="360" w:lineRule="auto"/>
        <w:rPr>
          <w:rFonts w:ascii="Corbel" w:eastAsia="Corbel" w:hAnsi="Corbel" w:cs="Corbel"/>
          <w:sz w:val="28"/>
          <w:szCs w:val="28"/>
        </w:rPr>
      </w:pPr>
      <w:r>
        <w:rPr>
          <w:rFonts w:ascii="Calibri" w:eastAsia="Calibri" w:hAnsi="Calibri" w:cs="Calibri"/>
          <w:b/>
          <w:sz w:val="28"/>
          <w:szCs w:val="28"/>
        </w:rPr>
        <w:t>MÜSİAD Genel Başkanı</w:t>
      </w:r>
    </w:p>
    <w:p w14:paraId="00000030" w14:textId="77777777" w:rsidR="007D03F1" w:rsidRDefault="007D03F1">
      <w:pPr>
        <w:rPr>
          <w:rFonts w:ascii="Corbel" w:eastAsia="Corbel" w:hAnsi="Corbel" w:cs="Corbel"/>
          <w:sz w:val="28"/>
          <w:szCs w:val="28"/>
        </w:rPr>
      </w:pPr>
    </w:p>
    <w:p w14:paraId="00000031" w14:textId="77777777" w:rsidR="007D03F1" w:rsidRDefault="007D03F1">
      <w:pPr>
        <w:rPr>
          <w:rFonts w:ascii="Corbel" w:eastAsia="Corbel" w:hAnsi="Corbel" w:cs="Corbel"/>
          <w:sz w:val="28"/>
          <w:szCs w:val="28"/>
        </w:rPr>
      </w:pPr>
    </w:p>
    <w:p w14:paraId="00000032" w14:textId="77777777" w:rsidR="007D03F1" w:rsidRDefault="007D03F1"/>
    <w:p w14:paraId="00000033" w14:textId="77777777" w:rsidR="007D03F1" w:rsidRDefault="007D03F1"/>
    <w:sectPr w:rsidR="007D03F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4EA1A" w14:textId="77777777" w:rsidR="005A64F6" w:rsidRDefault="005A64F6" w:rsidP="003A62E2">
      <w:pPr>
        <w:spacing w:line="240" w:lineRule="auto"/>
      </w:pPr>
      <w:r>
        <w:separator/>
      </w:r>
    </w:p>
  </w:endnote>
  <w:endnote w:type="continuationSeparator" w:id="0">
    <w:p w14:paraId="49ADF6EE" w14:textId="77777777" w:rsidR="005A64F6" w:rsidRDefault="005A64F6" w:rsidP="003A62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88675643"/>
      <w:docPartObj>
        <w:docPartGallery w:val="Page Numbers (Bottom of Page)"/>
        <w:docPartUnique/>
      </w:docPartObj>
    </w:sdtPr>
    <w:sdtContent>
      <w:p w14:paraId="478B988D" w14:textId="27F42209" w:rsidR="003A62E2" w:rsidRDefault="003A62E2" w:rsidP="00907AE6">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1A8DBB36" w14:textId="77777777" w:rsidR="003A62E2" w:rsidRDefault="003A62E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493985732"/>
      <w:docPartObj>
        <w:docPartGallery w:val="Page Numbers (Bottom of Page)"/>
        <w:docPartUnique/>
      </w:docPartObj>
    </w:sdtPr>
    <w:sdtContent>
      <w:p w14:paraId="0B970CF4" w14:textId="4662D376" w:rsidR="003A62E2" w:rsidRDefault="003A62E2" w:rsidP="00907AE6">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6</w:t>
        </w:r>
        <w:r>
          <w:rPr>
            <w:rStyle w:val="SayfaNumaras"/>
          </w:rPr>
          <w:fldChar w:fldCharType="end"/>
        </w:r>
      </w:p>
    </w:sdtContent>
  </w:sdt>
  <w:p w14:paraId="09CEF41E" w14:textId="77777777" w:rsidR="003A62E2" w:rsidRDefault="003A62E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9973C" w14:textId="77777777" w:rsidR="003A62E2" w:rsidRDefault="003A62E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1BDB3" w14:textId="77777777" w:rsidR="005A64F6" w:rsidRDefault="005A64F6" w:rsidP="003A62E2">
      <w:pPr>
        <w:spacing w:line="240" w:lineRule="auto"/>
      </w:pPr>
      <w:r>
        <w:separator/>
      </w:r>
    </w:p>
  </w:footnote>
  <w:footnote w:type="continuationSeparator" w:id="0">
    <w:p w14:paraId="32BD04F1" w14:textId="77777777" w:rsidR="005A64F6" w:rsidRDefault="005A64F6" w:rsidP="003A62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A4070" w14:textId="77777777" w:rsidR="003A62E2" w:rsidRDefault="003A62E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D6FE" w14:textId="77777777" w:rsidR="003A62E2" w:rsidRDefault="003A62E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EAB0D" w14:textId="77777777" w:rsidR="003A62E2" w:rsidRDefault="003A62E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3F1"/>
    <w:rsid w:val="003A62E2"/>
    <w:rsid w:val="005A64F6"/>
    <w:rsid w:val="007D03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9081A39-67AB-ED4D-926E-62FA215B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3A62E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3A62E2"/>
  </w:style>
  <w:style w:type="paragraph" w:styleId="AltBilgi">
    <w:name w:val="footer"/>
    <w:basedOn w:val="Normal"/>
    <w:link w:val="AltBilgiChar"/>
    <w:uiPriority w:val="99"/>
    <w:unhideWhenUsed/>
    <w:rsid w:val="003A62E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3A62E2"/>
  </w:style>
  <w:style w:type="character" w:styleId="SayfaNumaras">
    <w:name w:val="page number"/>
    <w:basedOn w:val="VarsaylanParagrafYazTipi"/>
    <w:uiPriority w:val="99"/>
    <w:semiHidden/>
    <w:unhideWhenUsed/>
    <w:rsid w:val="003A6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1061</Words>
  <Characters>6049</Characters>
  <Application>Microsoft Office Word</Application>
  <DocSecurity>0</DocSecurity>
  <Lines>50</Lines>
  <Paragraphs>14</Paragraphs>
  <ScaleCrop>false</ScaleCrop>
  <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turkyavuz</cp:lastModifiedBy>
  <cp:revision>2</cp:revision>
  <dcterms:created xsi:type="dcterms:W3CDTF">2023-10-18T13:16:00Z</dcterms:created>
  <dcterms:modified xsi:type="dcterms:W3CDTF">2023-10-18T13:17:00Z</dcterms:modified>
</cp:coreProperties>
</file>